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9FC5F" w14:textId="7E0355CC" w:rsidR="00D61D56" w:rsidRPr="00810595" w:rsidRDefault="00810595">
      <w:pPr>
        <w:pStyle w:val="Ttulo"/>
      </w:pPr>
      <w:r w:rsidRPr="00810595">
        <w:t>CHAMAMENTO</w:t>
      </w:r>
      <w:r w:rsidRPr="00810595">
        <w:rPr>
          <w:spacing w:val="-9"/>
        </w:rPr>
        <w:t xml:space="preserve"> </w:t>
      </w:r>
      <w:r w:rsidRPr="00810595">
        <w:t>À</w:t>
      </w:r>
      <w:r w:rsidRPr="00810595">
        <w:rPr>
          <w:spacing w:val="-7"/>
        </w:rPr>
        <w:t xml:space="preserve"> </w:t>
      </w:r>
      <w:r w:rsidRPr="00810595">
        <w:t>AÇÃO</w:t>
      </w:r>
      <w:r w:rsidRPr="00810595">
        <w:rPr>
          <w:spacing w:val="-8"/>
        </w:rPr>
        <w:t xml:space="preserve"> </w:t>
      </w:r>
      <w:r w:rsidRPr="00810595">
        <w:t>DOS</w:t>
      </w:r>
      <w:r w:rsidRPr="00810595">
        <w:rPr>
          <w:spacing w:val="-6"/>
        </w:rPr>
        <w:t xml:space="preserve"> </w:t>
      </w:r>
      <w:r w:rsidRPr="00810595">
        <w:t>PROCURADORES</w:t>
      </w:r>
      <w:r w:rsidRPr="00810595">
        <w:rPr>
          <w:spacing w:val="-7"/>
        </w:rPr>
        <w:t xml:space="preserve"> </w:t>
      </w:r>
      <w:r w:rsidRPr="00810595">
        <w:t>FEDERAIS</w:t>
      </w:r>
      <w:r w:rsidRPr="00810595">
        <w:rPr>
          <w:spacing w:val="-8"/>
        </w:rPr>
        <w:t xml:space="preserve"> </w:t>
      </w:r>
      <w:r w:rsidRPr="00810595">
        <w:t>PROMOVIDOS</w:t>
      </w:r>
      <w:r w:rsidRPr="00810595">
        <w:rPr>
          <w:spacing w:val="-8"/>
        </w:rPr>
        <w:t xml:space="preserve"> </w:t>
      </w:r>
      <w:r w:rsidRPr="00810595">
        <w:t>PELA</w:t>
      </w:r>
      <w:r w:rsidRPr="00810595">
        <w:rPr>
          <w:spacing w:val="-8"/>
        </w:rPr>
        <w:t xml:space="preserve"> </w:t>
      </w:r>
      <w:r w:rsidRPr="00810595">
        <w:t>PORTARIA</w:t>
      </w:r>
      <w:r w:rsidRPr="00810595">
        <w:rPr>
          <w:spacing w:val="-5"/>
        </w:rPr>
        <w:t xml:space="preserve"> </w:t>
      </w:r>
      <w:r w:rsidRPr="00810595">
        <w:t>414/2022</w:t>
      </w:r>
    </w:p>
    <w:p w14:paraId="22738E6C" w14:textId="77777777" w:rsidR="00D61D56" w:rsidRDefault="00D61D56">
      <w:pPr>
        <w:pStyle w:val="Corpodetexto"/>
        <w:ind w:left="0"/>
        <w:rPr>
          <w:b/>
        </w:rPr>
      </w:pPr>
    </w:p>
    <w:p w14:paraId="462B8AC5" w14:textId="77777777" w:rsidR="00D61D56" w:rsidRDefault="00000000">
      <w:pPr>
        <w:pStyle w:val="Corpodetexto"/>
        <w:spacing w:before="1"/>
        <w:jc w:val="both"/>
      </w:pPr>
      <w:r>
        <w:t>Prezado(a)</w:t>
      </w:r>
      <w:r>
        <w:rPr>
          <w:spacing w:val="-4"/>
        </w:rPr>
        <w:t xml:space="preserve"> </w:t>
      </w:r>
      <w:r>
        <w:t>Associado(a),</w:t>
      </w:r>
    </w:p>
    <w:p w14:paraId="0F7770A0" w14:textId="77777777" w:rsidR="00D61D56" w:rsidRDefault="00D61D56">
      <w:pPr>
        <w:pStyle w:val="Corpodetexto"/>
        <w:ind w:left="0"/>
      </w:pPr>
    </w:p>
    <w:p w14:paraId="7428616B" w14:textId="77777777" w:rsidR="00D61D56" w:rsidRDefault="00000000">
      <w:pPr>
        <w:pStyle w:val="Corpodetexto"/>
        <w:ind w:right="115"/>
        <w:jc w:val="both"/>
      </w:pPr>
      <w:r>
        <w:t>A Associação Nacional dos Advogados Públicos Federais (ANAFE), em seu compromisso</w:t>
      </w:r>
      <w:r>
        <w:rPr>
          <w:spacing w:val="1"/>
        </w:rPr>
        <w:t xml:space="preserve"> </w:t>
      </w:r>
      <w:r>
        <w:t>constante com a proteção dos direitos e a valorização dos membros da advocacia pública</w:t>
      </w:r>
      <w:r>
        <w:rPr>
          <w:spacing w:val="1"/>
        </w:rPr>
        <w:t xml:space="preserve"> </w:t>
      </w:r>
      <w:r>
        <w:t>federal, reconhece a importância de fornecer suporte jurídico aos seus associados diante</w:t>
      </w:r>
      <w:r>
        <w:rPr>
          <w:spacing w:val="1"/>
        </w:rPr>
        <w:t xml:space="preserve"> </w:t>
      </w:r>
      <w:r>
        <w:t>das recentes</w:t>
      </w:r>
      <w:r>
        <w:rPr>
          <w:spacing w:val="1"/>
        </w:rPr>
        <w:t xml:space="preserve"> </w:t>
      </w:r>
      <w:r>
        <w:t>promoções</w:t>
      </w:r>
      <w:r>
        <w:rPr>
          <w:spacing w:val="1"/>
        </w:rPr>
        <w:t xml:space="preserve"> </w:t>
      </w:r>
      <w:r>
        <w:t>na carreira.</w:t>
      </w:r>
    </w:p>
    <w:p w14:paraId="4C2E4805" w14:textId="77777777" w:rsidR="00D61D56" w:rsidRDefault="00D61D56">
      <w:pPr>
        <w:pStyle w:val="Corpodetexto"/>
        <w:spacing w:before="1"/>
        <w:ind w:left="0"/>
      </w:pPr>
    </w:p>
    <w:p w14:paraId="268DD54A" w14:textId="77777777" w:rsidR="00D61D56" w:rsidRDefault="00000000">
      <w:pPr>
        <w:pStyle w:val="Corpodetexto"/>
        <w:ind w:right="115"/>
        <w:jc w:val="both"/>
      </w:pPr>
      <w:r>
        <w:t>Dessa</w:t>
      </w:r>
      <w:r>
        <w:rPr>
          <w:spacing w:val="-11"/>
        </w:rPr>
        <w:t xml:space="preserve"> </w:t>
      </w:r>
      <w:r>
        <w:t>forma,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ANAFE</w:t>
      </w:r>
      <w:r>
        <w:rPr>
          <w:spacing w:val="-9"/>
        </w:rPr>
        <w:t xml:space="preserve"> </w:t>
      </w:r>
      <w:r>
        <w:t>disponibiliza</w:t>
      </w:r>
      <w:r>
        <w:rPr>
          <w:spacing w:val="-9"/>
        </w:rPr>
        <w:t xml:space="preserve"> </w:t>
      </w:r>
      <w:r>
        <w:t>assessoria</w:t>
      </w:r>
      <w:r>
        <w:rPr>
          <w:spacing w:val="-10"/>
        </w:rPr>
        <w:t xml:space="preserve"> </w:t>
      </w:r>
      <w:r>
        <w:t>jurídica</w:t>
      </w:r>
      <w:r>
        <w:rPr>
          <w:spacing w:val="-8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favor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Procuradores</w:t>
      </w:r>
      <w:r>
        <w:rPr>
          <w:spacing w:val="-9"/>
        </w:rPr>
        <w:t xml:space="preserve"> </w:t>
      </w:r>
      <w:r>
        <w:t>Federais</w:t>
      </w:r>
      <w:r>
        <w:rPr>
          <w:spacing w:val="-46"/>
        </w:rPr>
        <w:t xml:space="preserve"> </w:t>
      </w:r>
      <w:r>
        <w:t>promovidos pela Portaria PGF 414/2022 para ingresso com ações judiciais a fim de cobrar</w:t>
      </w:r>
      <w:r>
        <w:rPr>
          <w:spacing w:val="-46"/>
        </w:rPr>
        <w:t xml:space="preserve"> </w:t>
      </w:r>
      <w:r>
        <w:t>as diferenças devidas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correção</w:t>
      </w:r>
      <w:r>
        <w:rPr>
          <w:spacing w:val="-4"/>
        </w:rPr>
        <w:t xml:space="preserve"> </w:t>
      </w:r>
      <w:r>
        <w:t>monetária</w:t>
      </w:r>
      <w:r>
        <w:rPr>
          <w:spacing w:val="-1"/>
        </w:rPr>
        <w:t xml:space="preserve"> </w:t>
      </w:r>
      <w:r>
        <w:t>em decorrência da</w:t>
      </w:r>
      <w:r>
        <w:rPr>
          <w:spacing w:val="-2"/>
        </w:rPr>
        <w:t xml:space="preserve"> </w:t>
      </w:r>
      <w:r>
        <w:t>promoção.</w:t>
      </w:r>
    </w:p>
    <w:p w14:paraId="2A3C39D2" w14:textId="77777777" w:rsidR="00D61D56" w:rsidRDefault="00D61D56">
      <w:pPr>
        <w:pStyle w:val="Corpodetexto"/>
        <w:spacing w:before="10"/>
        <w:ind w:left="0"/>
        <w:rPr>
          <w:sz w:val="21"/>
        </w:rPr>
      </w:pPr>
    </w:p>
    <w:p w14:paraId="63830122" w14:textId="61E3F441" w:rsidR="00D61D56" w:rsidRDefault="00000000">
      <w:pPr>
        <w:pStyle w:val="Corpodetexto"/>
        <w:ind w:right="117"/>
        <w:jc w:val="both"/>
      </w:pPr>
      <w:r>
        <w:t>Para</w:t>
      </w:r>
      <w:r>
        <w:rPr>
          <w:spacing w:val="-7"/>
        </w:rPr>
        <w:t xml:space="preserve"> </w:t>
      </w:r>
      <w:r>
        <w:t>verificar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você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beneficiário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referida</w:t>
      </w:r>
      <w:r>
        <w:rPr>
          <w:spacing w:val="-7"/>
        </w:rPr>
        <w:t xml:space="preserve"> </w:t>
      </w:r>
      <w:r>
        <w:t>promoção,</w:t>
      </w:r>
      <w:r>
        <w:rPr>
          <w:spacing w:val="-6"/>
        </w:rPr>
        <w:t xml:space="preserve"> </w:t>
      </w:r>
      <w:r>
        <w:t>consulte</w:t>
      </w:r>
      <w:r>
        <w:rPr>
          <w:spacing w:val="-7"/>
        </w:rPr>
        <w:t xml:space="preserve"> </w:t>
      </w:r>
      <w:r>
        <w:t>aqui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lista</w:t>
      </w:r>
      <w:r>
        <w:rPr>
          <w:spacing w:val="-7"/>
        </w:rPr>
        <w:t xml:space="preserve"> </w:t>
      </w:r>
      <w:r>
        <w:t>nominal</w:t>
      </w:r>
      <w:r>
        <w:rPr>
          <w:spacing w:val="-6"/>
        </w:rPr>
        <w:t xml:space="preserve"> </w:t>
      </w:r>
      <w:r>
        <w:t>dos</w:t>
      </w:r>
      <w:r>
        <w:rPr>
          <w:spacing w:val="-46"/>
        </w:rPr>
        <w:t xml:space="preserve"> </w:t>
      </w:r>
      <w:r>
        <w:t>promovidos</w:t>
      </w:r>
      <w:r w:rsidR="00810595">
        <w:t xml:space="preserve">: </w:t>
      </w:r>
      <w:r w:rsidR="00810595" w:rsidRPr="00810595">
        <w:t>https://sistemas.anafenacional.org.br/areadoassociado/dashboard/acoes_das_promocoes</w:t>
      </w:r>
    </w:p>
    <w:p w14:paraId="33CF5902" w14:textId="77777777" w:rsidR="00D61D56" w:rsidRDefault="00D61D56">
      <w:pPr>
        <w:pStyle w:val="Corpodetexto"/>
        <w:spacing w:before="2"/>
        <w:ind w:left="0"/>
      </w:pPr>
    </w:p>
    <w:p w14:paraId="34966B88" w14:textId="12B58FA2" w:rsidR="00D61D56" w:rsidRDefault="00000000">
      <w:pPr>
        <w:pStyle w:val="Corpodetexto"/>
        <w:ind w:right="115"/>
        <w:jc w:val="both"/>
      </w:pPr>
      <w:r>
        <w:t>Os interessados em ingressar com a ação de cobrança devem responder o formulário até</w:t>
      </w:r>
      <w:r>
        <w:rPr>
          <w:spacing w:val="1"/>
        </w:rPr>
        <w:t xml:space="preserve"> </w:t>
      </w:r>
      <w:r>
        <w:t>28/06/2024</w:t>
      </w:r>
      <w:r>
        <w:rPr>
          <w:spacing w:val="-2"/>
        </w:rPr>
        <w:t xml:space="preserve"> </w:t>
      </w:r>
      <w:hyperlink r:id="rId5" w:history="1">
        <w:r w:rsidR="00810595" w:rsidRPr="006A498E">
          <w:rPr>
            <w:rStyle w:val="Hyperlink"/>
            <w:rFonts w:ascii="Georgia" w:hAnsi="Georgia"/>
            <w:shd w:val="clear" w:color="auto" w:fill="FFFFFF"/>
          </w:rPr>
          <w:t>https://pt.surveymonkey.com/r/PORTARIA414</w:t>
        </w:r>
      </w:hyperlink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encaminhar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 documentos:</w:t>
      </w:r>
    </w:p>
    <w:p w14:paraId="09A81707" w14:textId="77777777" w:rsidR="00D61D56" w:rsidRDefault="00D61D56">
      <w:pPr>
        <w:pStyle w:val="Corpodetexto"/>
        <w:spacing w:before="1"/>
        <w:ind w:left="0"/>
      </w:pPr>
    </w:p>
    <w:p w14:paraId="10881A1F" w14:textId="77777777" w:rsidR="00D61D56" w:rsidRDefault="00000000">
      <w:pPr>
        <w:pStyle w:val="PargrafodaLista"/>
        <w:numPr>
          <w:ilvl w:val="0"/>
          <w:numId w:val="1"/>
        </w:numPr>
        <w:tabs>
          <w:tab w:val="left" w:pos="822"/>
        </w:tabs>
        <w:ind w:hanging="361"/>
      </w:pPr>
      <w:r>
        <w:t>Procuração</w:t>
      </w:r>
      <w:r>
        <w:rPr>
          <w:spacing w:val="-4"/>
        </w:rPr>
        <w:t xml:space="preserve"> </w:t>
      </w:r>
      <w:r>
        <w:t>assinada;</w:t>
      </w:r>
    </w:p>
    <w:p w14:paraId="505EE20A" w14:textId="77777777" w:rsidR="00D61D56" w:rsidRDefault="00000000">
      <w:pPr>
        <w:pStyle w:val="PargrafodaLista"/>
        <w:numPr>
          <w:ilvl w:val="0"/>
          <w:numId w:val="1"/>
        </w:numPr>
        <w:tabs>
          <w:tab w:val="left" w:pos="822"/>
        </w:tabs>
        <w:ind w:hanging="361"/>
      </w:pP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com foto</w:t>
      </w:r>
      <w:r>
        <w:rPr>
          <w:spacing w:val="-1"/>
        </w:rPr>
        <w:t xml:space="preserve"> </w:t>
      </w:r>
      <w:r>
        <w:t>(RG</w:t>
      </w:r>
      <w:r>
        <w:rPr>
          <w:spacing w:val="-2"/>
        </w:rPr>
        <w:t xml:space="preserve"> </w:t>
      </w:r>
      <w:r>
        <w:t>com CPF,</w:t>
      </w:r>
      <w:r>
        <w:rPr>
          <w:spacing w:val="-2"/>
        </w:rPr>
        <w:t xml:space="preserve"> </w:t>
      </w:r>
      <w:r>
        <w:t>CNH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carteira</w:t>
      </w:r>
      <w:r>
        <w:rPr>
          <w:spacing w:val="-4"/>
        </w:rPr>
        <w:t xml:space="preserve"> </w:t>
      </w:r>
      <w:r>
        <w:t>funcional);</w:t>
      </w:r>
      <w:r>
        <w:rPr>
          <w:spacing w:val="-2"/>
        </w:rPr>
        <w:t xml:space="preserve"> </w:t>
      </w:r>
      <w:r>
        <w:t>e</w:t>
      </w:r>
    </w:p>
    <w:p w14:paraId="63127E1C" w14:textId="77777777" w:rsidR="00D61D56" w:rsidRDefault="00000000">
      <w:pPr>
        <w:pStyle w:val="PargrafodaLista"/>
        <w:numPr>
          <w:ilvl w:val="0"/>
          <w:numId w:val="1"/>
        </w:numPr>
        <w:tabs>
          <w:tab w:val="left" w:pos="822"/>
        </w:tabs>
        <w:spacing w:before="2" w:line="240" w:lineRule="auto"/>
        <w:ind w:left="821" w:right="115"/>
      </w:pPr>
      <w:r>
        <w:t>Comprovante de residência atualizado - O interessado pode indicar no formulário</w:t>
      </w:r>
      <w:r>
        <w:rPr>
          <w:spacing w:val="1"/>
        </w:rPr>
        <w:t xml:space="preserve"> </w:t>
      </w:r>
      <w:r>
        <w:t>se prefere que a ação seja ajuizada em seu domicílio ou em Brasília – DF (foro da</w:t>
      </w:r>
      <w:r>
        <w:rPr>
          <w:spacing w:val="1"/>
        </w:rPr>
        <w:t xml:space="preserve"> </w:t>
      </w:r>
      <w:r>
        <w:t>União).</w:t>
      </w:r>
    </w:p>
    <w:p w14:paraId="577CE843" w14:textId="77777777" w:rsidR="00D61D56" w:rsidRDefault="00D61D56">
      <w:pPr>
        <w:pStyle w:val="Corpodetexto"/>
        <w:spacing w:before="9"/>
        <w:ind w:left="0"/>
        <w:rPr>
          <w:sz w:val="21"/>
        </w:rPr>
      </w:pPr>
    </w:p>
    <w:p w14:paraId="6DE74859" w14:textId="77777777" w:rsidR="00D61D56" w:rsidRDefault="00000000">
      <w:pPr>
        <w:pStyle w:val="Corpodetexto"/>
        <w:ind w:right="123"/>
        <w:jc w:val="both"/>
      </w:pPr>
      <w:r>
        <w:t>Depois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triagem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respostas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formulários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documentações</w:t>
      </w:r>
      <w:r>
        <w:rPr>
          <w:spacing w:val="-46"/>
        </w:rPr>
        <w:t xml:space="preserve"> </w:t>
      </w:r>
      <w:r>
        <w:t>enviadas, será emitida a guia de custas para o ajuizamento da ação, a qual será de encargo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associado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encaminhada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própria</w:t>
      </w:r>
      <w:r>
        <w:rPr>
          <w:spacing w:val="-1"/>
        </w:rPr>
        <w:t xml:space="preserve"> </w:t>
      </w:r>
      <w:r>
        <w:t>ANAFE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dos seus canais oficiais.</w:t>
      </w:r>
    </w:p>
    <w:p w14:paraId="5CCF81C1" w14:textId="77777777" w:rsidR="00D61D56" w:rsidRDefault="00D61D56">
      <w:pPr>
        <w:pStyle w:val="Corpodetexto"/>
        <w:spacing w:before="1"/>
        <w:ind w:left="0"/>
      </w:pPr>
    </w:p>
    <w:p w14:paraId="1FB1BA08" w14:textId="77777777" w:rsidR="00D61D56" w:rsidRDefault="00000000">
      <w:pPr>
        <w:pStyle w:val="Corpodetexto"/>
        <w:ind w:right="115"/>
        <w:jc w:val="both"/>
      </w:pPr>
      <w:r>
        <w:t>Importante</w:t>
      </w:r>
      <w:r>
        <w:rPr>
          <w:spacing w:val="-3"/>
        </w:rPr>
        <w:t xml:space="preserve"> </w:t>
      </w:r>
      <w:r>
        <w:t>esclarecer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haverá</w:t>
      </w:r>
      <w:r>
        <w:rPr>
          <w:spacing w:val="-5"/>
        </w:rPr>
        <w:t xml:space="preserve"> </w:t>
      </w:r>
      <w:r>
        <w:t>recolhimento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custas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valor</w:t>
      </w:r>
      <w:r>
        <w:rPr>
          <w:spacing w:val="-46"/>
        </w:rPr>
        <w:t xml:space="preserve"> </w:t>
      </w:r>
      <w:r>
        <w:t>estiver abarcado pelo teto do Juizado Especial Federal, ou que o associado se manifestar</w:t>
      </w:r>
      <w:r>
        <w:rPr>
          <w:spacing w:val="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renúncia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excedente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salários-mínimos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preencher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formulário.</w:t>
      </w:r>
    </w:p>
    <w:p w14:paraId="003A947C" w14:textId="77777777" w:rsidR="00D61D56" w:rsidRDefault="00D61D56">
      <w:pPr>
        <w:pStyle w:val="Corpodetexto"/>
        <w:ind w:left="0"/>
      </w:pPr>
    </w:p>
    <w:p w14:paraId="625F08C6" w14:textId="77777777" w:rsidR="00D61D56" w:rsidRDefault="00000000">
      <w:pPr>
        <w:pStyle w:val="Corpodetexto"/>
        <w:ind w:right="115"/>
        <w:jc w:val="both"/>
      </w:pPr>
      <w:r>
        <w:t>Por</w:t>
      </w:r>
      <w:r>
        <w:rPr>
          <w:spacing w:val="1"/>
        </w:rPr>
        <w:t xml:space="preserve"> </w:t>
      </w:r>
      <w:r>
        <w:t>fim,</w:t>
      </w:r>
      <w:r>
        <w:rPr>
          <w:spacing w:val="1"/>
        </w:rPr>
        <w:t xml:space="preserve"> </w:t>
      </w:r>
      <w:r>
        <w:t>ressalta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jurisprudência</w:t>
      </w:r>
      <w:r>
        <w:rPr>
          <w:spacing w:val="1"/>
        </w:rPr>
        <w:t xml:space="preserve"> </w:t>
      </w:r>
      <w:r>
        <w:t>atual</w:t>
      </w:r>
      <w:r>
        <w:rPr>
          <w:spacing w:val="1"/>
        </w:rPr>
        <w:t xml:space="preserve"> </w:t>
      </w:r>
      <w:r>
        <w:t>entende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interessado de documento declarando à Administração Pública não ter ajuizado e/ou que</w:t>
      </w:r>
      <w:r>
        <w:rPr>
          <w:spacing w:val="1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ajuizará</w:t>
      </w:r>
      <w:r>
        <w:rPr>
          <w:spacing w:val="-8"/>
        </w:rPr>
        <w:t xml:space="preserve"> </w:t>
      </w:r>
      <w:r>
        <w:t>ação</w:t>
      </w:r>
      <w:r>
        <w:rPr>
          <w:spacing w:val="-11"/>
        </w:rPr>
        <w:t xml:space="preserve"> </w:t>
      </w:r>
      <w:r>
        <w:t>judicial</w:t>
      </w:r>
      <w:r>
        <w:rPr>
          <w:spacing w:val="-10"/>
        </w:rPr>
        <w:t xml:space="preserve"> </w:t>
      </w:r>
      <w:r>
        <w:t>pleiteando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diferenças</w:t>
      </w:r>
      <w:r>
        <w:rPr>
          <w:spacing w:val="-9"/>
        </w:rPr>
        <w:t xml:space="preserve"> </w:t>
      </w:r>
      <w:r>
        <w:t>devidas</w:t>
      </w:r>
      <w:r>
        <w:rPr>
          <w:spacing w:val="-4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nula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prejudica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ingresso</w:t>
      </w:r>
      <w:r>
        <w:rPr>
          <w:spacing w:val="1"/>
        </w:rPr>
        <w:t xml:space="preserve"> </w:t>
      </w:r>
      <w:r>
        <w:t>com demanda para</w:t>
      </w:r>
      <w:r>
        <w:rPr>
          <w:spacing w:val="-3"/>
        </w:rPr>
        <w:t xml:space="preserve"> </w:t>
      </w:r>
      <w:r>
        <w:t>cobrar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diferenças</w:t>
      </w:r>
      <w:r>
        <w:rPr>
          <w:spacing w:val="1"/>
        </w:rPr>
        <w:t xml:space="preserve"> </w:t>
      </w:r>
      <w:r>
        <w:t>devidas.</w:t>
      </w:r>
    </w:p>
    <w:p w14:paraId="72E088D1" w14:textId="77777777" w:rsidR="00D61D56" w:rsidRDefault="00D61D56">
      <w:pPr>
        <w:pStyle w:val="Corpodetexto"/>
        <w:spacing w:before="11"/>
        <w:ind w:left="0"/>
        <w:rPr>
          <w:sz w:val="21"/>
        </w:rPr>
      </w:pPr>
    </w:p>
    <w:p w14:paraId="2AEDAFF1" w14:textId="77777777" w:rsidR="00D61D56" w:rsidRDefault="00000000">
      <w:pPr>
        <w:pStyle w:val="Corpodetexto"/>
        <w:jc w:val="both"/>
      </w:pPr>
      <w:r>
        <w:t>CONSIDERAÇÕES</w:t>
      </w:r>
      <w:r>
        <w:rPr>
          <w:spacing w:val="-4"/>
        </w:rPr>
        <w:t xml:space="preserve"> </w:t>
      </w:r>
      <w:r>
        <w:t>FINAIS</w:t>
      </w:r>
    </w:p>
    <w:p w14:paraId="7B836752" w14:textId="77777777" w:rsidR="00D61D56" w:rsidRDefault="00D61D56">
      <w:pPr>
        <w:pStyle w:val="Corpodetexto"/>
        <w:spacing w:before="1"/>
        <w:ind w:left="0"/>
      </w:pPr>
    </w:p>
    <w:p w14:paraId="7B1FAC85" w14:textId="77777777" w:rsidR="00D61D56" w:rsidRDefault="00000000">
      <w:pPr>
        <w:pStyle w:val="Corpodetexto"/>
        <w:ind w:right="121"/>
        <w:jc w:val="both"/>
      </w:pPr>
      <w:r>
        <w:t>Todas as comunicações enviadas à ANAFE, bem como a documentação dos associados, são</w:t>
      </w:r>
      <w:r>
        <w:rPr>
          <w:spacing w:val="1"/>
        </w:rPr>
        <w:t xml:space="preserve"> </w:t>
      </w:r>
      <w:r>
        <w:t>armazenadas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observância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privacidade,</w:t>
      </w:r>
      <w:r>
        <w:rPr>
          <w:spacing w:val="1"/>
        </w:rPr>
        <w:t xml:space="preserve"> </w:t>
      </w:r>
      <w:r>
        <w:t>seguindo</w:t>
      </w:r>
      <w:r>
        <w:rPr>
          <w:spacing w:val="1"/>
        </w:rPr>
        <w:t xml:space="preserve"> </w:t>
      </w:r>
      <w:r>
        <w:t>rigorosamente as diretrizes do compliance e as regulamentações da Lei Geral de Proteção</w:t>
      </w:r>
      <w:r>
        <w:rPr>
          <w:spacing w:val="1"/>
        </w:rPr>
        <w:t xml:space="preserve"> </w:t>
      </w:r>
      <w:r>
        <w:t>de Dados</w:t>
      </w:r>
      <w:r>
        <w:rPr>
          <w:spacing w:val="-1"/>
        </w:rPr>
        <w:t xml:space="preserve"> </w:t>
      </w:r>
      <w:r>
        <w:t>(LGPD).</w:t>
      </w:r>
    </w:p>
    <w:p w14:paraId="092A74B6" w14:textId="77777777" w:rsidR="00D61D56" w:rsidRDefault="00D61D56">
      <w:pPr>
        <w:pStyle w:val="Corpodetexto"/>
        <w:spacing w:before="1"/>
        <w:ind w:left="0"/>
      </w:pPr>
    </w:p>
    <w:p w14:paraId="3CCC307A" w14:textId="77777777" w:rsidR="00D61D56" w:rsidRDefault="00000000">
      <w:pPr>
        <w:pStyle w:val="Corpodetexto"/>
      </w:pPr>
      <w:r>
        <w:t>Além disso, qualquer dúvida relacionada ao objeto deste chamamento e de outras ações da</w:t>
      </w:r>
      <w:r>
        <w:rPr>
          <w:spacing w:val="-46"/>
        </w:rPr>
        <w:t xml:space="preserve"> </w:t>
      </w:r>
      <w:r>
        <w:t>ANAFE</w:t>
      </w:r>
      <w:r>
        <w:rPr>
          <w:spacing w:val="-1"/>
        </w:rPr>
        <w:t xml:space="preserve"> </w:t>
      </w:r>
      <w:r>
        <w:t>podem ser</w:t>
      </w:r>
      <w:r>
        <w:rPr>
          <w:spacing w:val="-2"/>
        </w:rPr>
        <w:t xml:space="preserve"> </w:t>
      </w:r>
      <w:r>
        <w:t>enviadas por</w:t>
      </w:r>
      <w:r>
        <w:rPr>
          <w:spacing w:val="-4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dos nossos canais oficiais de</w:t>
      </w:r>
      <w:r>
        <w:rPr>
          <w:spacing w:val="-1"/>
        </w:rPr>
        <w:t xml:space="preserve"> </w:t>
      </w:r>
      <w:r>
        <w:t>atendimento:</w:t>
      </w:r>
    </w:p>
    <w:p w14:paraId="006C814E" w14:textId="77777777" w:rsidR="00D61D56" w:rsidRDefault="00000000">
      <w:pPr>
        <w:pStyle w:val="Corpodetexto"/>
        <w:spacing w:before="1" w:line="257" w:lineRule="exact"/>
      </w:pPr>
      <w:r>
        <w:t>Telefone:</w:t>
      </w:r>
      <w:r>
        <w:rPr>
          <w:spacing w:val="-1"/>
        </w:rPr>
        <w:t xml:space="preserve"> </w:t>
      </w:r>
      <w:r>
        <w:t>(61)</w:t>
      </w:r>
      <w:r>
        <w:rPr>
          <w:spacing w:val="-1"/>
        </w:rPr>
        <w:t xml:space="preserve"> </w:t>
      </w:r>
      <w:r>
        <w:t>3326-1729</w:t>
      </w:r>
    </w:p>
    <w:p w14:paraId="5DA93DAA" w14:textId="77777777" w:rsidR="00D61D56" w:rsidRDefault="00000000">
      <w:pPr>
        <w:pStyle w:val="Corpodetexto"/>
        <w:spacing w:line="257" w:lineRule="exact"/>
      </w:pPr>
      <w:r>
        <w:rPr>
          <w:spacing w:val="-1"/>
        </w:rPr>
        <w:t>E-mail:</w:t>
      </w:r>
      <w:r>
        <w:rPr>
          <w:spacing w:val="6"/>
        </w:rPr>
        <w:t xml:space="preserve"> </w:t>
      </w:r>
      <w:r>
        <w:rPr>
          <w:spacing w:val="-1"/>
        </w:rPr>
        <w:t>assistentejuridico@anafe.org.br/juridico@anafe.org.br</w:t>
      </w:r>
    </w:p>
    <w:sectPr w:rsidR="00D61D56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255D6"/>
    <w:multiLevelType w:val="hybridMultilevel"/>
    <w:tmpl w:val="5CA69FA2"/>
    <w:lvl w:ilvl="0" w:tplc="B25CEA0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2300FB9E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A512464C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2618B2C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B33C950E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BCF457C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1AACB550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55143C80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76447B78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 w16cid:durableId="101195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D56"/>
    <w:rsid w:val="000969BD"/>
    <w:rsid w:val="00810595"/>
    <w:rsid w:val="00D6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A35D"/>
  <w15:docId w15:val="{B2EDFD43-9567-44DF-A175-120905A2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</w:style>
  <w:style w:type="paragraph" w:styleId="Ttulo">
    <w:name w:val="Title"/>
    <w:basedOn w:val="Normal"/>
    <w:uiPriority w:val="10"/>
    <w:qFormat/>
    <w:pPr>
      <w:spacing w:before="77"/>
      <w:ind w:left="102"/>
      <w:jc w:val="both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line="269" w:lineRule="exact"/>
      <w:ind w:left="82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1059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0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t.surveymonkey.com/r/PORTARIA4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Amidani</dc:creator>
  <cp:lastModifiedBy>Luís Filipe Vieira dos Santos</cp:lastModifiedBy>
  <cp:revision>2</cp:revision>
  <dcterms:created xsi:type="dcterms:W3CDTF">2024-05-28T21:25:00Z</dcterms:created>
  <dcterms:modified xsi:type="dcterms:W3CDTF">2024-05-28T21:27:00Z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2024-05-28T00:00:00Z</vt:filetime>
  </property>
</Properties>
</file>