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B" w:rsidRPr="00BE11BF" w:rsidRDefault="00BE11BF" w:rsidP="008169D5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BE11BF">
        <w:rPr>
          <w:rFonts w:asciiTheme="majorHAnsi" w:hAnsiTheme="majorHAnsi"/>
          <w:b/>
          <w:sz w:val="28"/>
          <w:szCs w:val="28"/>
        </w:rPr>
        <w:t xml:space="preserve">EMENDA </w:t>
      </w:r>
      <w:r w:rsidR="008169D5" w:rsidRPr="00BE11BF">
        <w:rPr>
          <w:rFonts w:asciiTheme="majorHAnsi" w:hAnsiTheme="majorHAnsi"/>
          <w:b/>
          <w:sz w:val="28"/>
          <w:szCs w:val="28"/>
        </w:rPr>
        <w:t>Nº    - CCJ</w:t>
      </w:r>
    </w:p>
    <w:p w:rsidR="008169D5" w:rsidRPr="00BE11BF" w:rsidRDefault="008169D5" w:rsidP="008169D5">
      <w:pPr>
        <w:jc w:val="center"/>
        <w:rPr>
          <w:rFonts w:asciiTheme="majorHAnsi" w:hAnsiTheme="majorHAnsi"/>
          <w:b/>
        </w:rPr>
      </w:pPr>
    </w:p>
    <w:p w:rsidR="008169D5" w:rsidRPr="00BE11BF" w:rsidRDefault="008169D5" w:rsidP="008169D5">
      <w:pPr>
        <w:jc w:val="center"/>
        <w:rPr>
          <w:rFonts w:asciiTheme="majorHAnsi" w:hAnsiTheme="majorHAnsi"/>
          <w:b/>
        </w:rPr>
      </w:pPr>
      <w:r w:rsidRPr="00BE11BF">
        <w:rPr>
          <w:rFonts w:asciiTheme="majorHAnsi" w:hAnsiTheme="majorHAnsi"/>
          <w:b/>
        </w:rPr>
        <w:t>(PEC 62/2015)</w:t>
      </w:r>
    </w:p>
    <w:p w:rsidR="008169D5" w:rsidRPr="00BE11BF" w:rsidRDefault="008169D5" w:rsidP="008169D5">
      <w:pPr>
        <w:jc w:val="center"/>
        <w:rPr>
          <w:rFonts w:asciiTheme="majorHAnsi" w:hAnsiTheme="majorHAnsi"/>
          <w:b/>
        </w:rPr>
      </w:pPr>
    </w:p>
    <w:p w:rsidR="008169D5" w:rsidRPr="00BE11BF" w:rsidRDefault="008169D5" w:rsidP="008169D5">
      <w:pPr>
        <w:rPr>
          <w:rFonts w:asciiTheme="majorHAnsi" w:hAnsiTheme="majorHAnsi"/>
          <w:b/>
        </w:rPr>
      </w:pPr>
    </w:p>
    <w:p w:rsidR="008169D5" w:rsidRPr="00BE11BF" w:rsidRDefault="008169D5" w:rsidP="008169D5">
      <w:pPr>
        <w:rPr>
          <w:rFonts w:asciiTheme="majorHAnsi" w:hAnsiTheme="majorHAnsi"/>
        </w:rPr>
      </w:pPr>
      <w:r w:rsidRPr="00BE11BF">
        <w:rPr>
          <w:rFonts w:asciiTheme="majorHAnsi" w:hAnsiTheme="majorHAnsi"/>
        </w:rPr>
        <w:t>Dê-se ao inciso V do artigo 93 da Constituição Federal a seguinte redação:</w:t>
      </w:r>
    </w:p>
    <w:p w:rsidR="008169D5" w:rsidRPr="00BE11BF" w:rsidRDefault="008169D5" w:rsidP="008169D5">
      <w:pPr>
        <w:rPr>
          <w:rFonts w:asciiTheme="majorHAnsi" w:hAnsiTheme="majorHAnsi"/>
        </w:rPr>
      </w:pPr>
    </w:p>
    <w:p w:rsidR="008169D5" w:rsidRPr="00BE11BF" w:rsidRDefault="008169D5" w:rsidP="008169D5">
      <w:pPr>
        <w:rPr>
          <w:rFonts w:asciiTheme="majorHAnsi" w:hAnsiTheme="majorHAnsi"/>
        </w:rPr>
      </w:pPr>
      <w:r w:rsidRPr="00BE11BF">
        <w:rPr>
          <w:rFonts w:asciiTheme="majorHAnsi" w:hAnsiTheme="majorHAnsi"/>
        </w:rPr>
        <w:t>“Art 93. .......................................................................................................</w:t>
      </w:r>
      <w:r w:rsidR="00BE11BF">
        <w:rPr>
          <w:rFonts w:asciiTheme="majorHAnsi" w:hAnsiTheme="majorHAnsi"/>
        </w:rPr>
        <w:t>....................</w:t>
      </w:r>
    </w:p>
    <w:p w:rsidR="008169D5" w:rsidRPr="00BE11BF" w:rsidRDefault="008169D5" w:rsidP="008169D5">
      <w:pPr>
        <w:rPr>
          <w:rFonts w:asciiTheme="majorHAnsi" w:hAnsiTheme="majorHAnsi"/>
        </w:rPr>
      </w:pPr>
      <w:r w:rsidRPr="00BE11BF">
        <w:rPr>
          <w:rFonts w:asciiTheme="majorHAnsi" w:hAnsiTheme="majorHAnsi"/>
        </w:rPr>
        <w:t>........................................................................................................</w:t>
      </w:r>
      <w:r w:rsidR="00BE11BF">
        <w:rPr>
          <w:rFonts w:asciiTheme="majorHAnsi" w:hAnsiTheme="majorHAnsi"/>
        </w:rPr>
        <w:t>................................</w:t>
      </w:r>
    </w:p>
    <w:p w:rsidR="008169D5" w:rsidRPr="00BE11BF" w:rsidRDefault="008169D5" w:rsidP="008169D5">
      <w:pPr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>V – o subsídio dos Ministros dos Tribunais Superiores corresponderá a noventa e cinco por cento do subsidio mensal fixado em lei para os Ministros do Supremo Tribunal Federal, e os subsídios dos demais magistrados serão fixados e escalonados, mediante lei específica, em nível federal e estadual, conforme as respectivas categorias da estrutura judiciária nacional, não podendo a diferença entre uma e outra ser superior a dez por cento ou inferior a cinco por cento, nem exceder a noventa e cinco por cento do subsídio mensal dos Ministros dos Tribunais Superiores, observado os arts. 37, XI, e 39, § 4º, aplicando tais disposições aos membros do Ministério Público, da Defensoria Pública e da Advocacia-Geral da União.</w:t>
      </w:r>
    </w:p>
    <w:p w:rsidR="008169D5" w:rsidRPr="00BE11BF" w:rsidRDefault="008169D5" w:rsidP="008169D5">
      <w:pPr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>....................................................................................................................</w:t>
      </w:r>
      <w:r w:rsidR="00BE11BF">
        <w:rPr>
          <w:rFonts w:asciiTheme="majorHAnsi" w:hAnsiTheme="majorHAnsi"/>
        </w:rPr>
        <w:t>............</w:t>
      </w:r>
      <w:r w:rsidRPr="00BE11BF">
        <w:rPr>
          <w:rFonts w:asciiTheme="majorHAnsi" w:hAnsiTheme="majorHAnsi"/>
        </w:rPr>
        <w:t xml:space="preserve">”(NR) </w:t>
      </w:r>
    </w:p>
    <w:p w:rsidR="008169D5" w:rsidRPr="00BE11BF" w:rsidRDefault="008169D5" w:rsidP="008169D5">
      <w:pPr>
        <w:jc w:val="both"/>
        <w:rPr>
          <w:rFonts w:asciiTheme="majorHAnsi" w:hAnsiTheme="majorHAnsi"/>
        </w:rPr>
      </w:pPr>
    </w:p>
    <w:p w:rsidR="008169D5" w:rsidRPr="00BE11BF" w:rsidRDefault="008169D5" w:rsidP="008169D5">
      <w:pPr>
        <w:jc w:val="both"/>
        <w:rPr>
          <w:rFonts w:asciiTheme="majorHAnsi" w:hAnsiTheme="majorHAnsi"/>
        </w:rPr>
      </w:pPr>
    </w:p>
    <w:p w:rsidR="00DD55C2" w:rsidRPr="00BE11BF" w:rsidRDefault="00DD55C2" w:rsidP="00DD55C2">
      <w:pPr>
        <w:jc w:val="center"/>
        <w:rPr>
          <w:rFonts w:asciiTheme="majorHAnsi" w:hAnsiTheme="majorHAnsi"/>
          <w:b/>
        </w:rPr>
      </w:pPr>
      <w:r w:rsidRPr="00BE11BF">
        <w:rPr>
          <w:rFonts w:asciiTheme="majorHAnsi" w:hAnsiTheme="majorHAnsi"/>
          <w:b/>
        </w:rPr>
        <w:t>JUSTIFICAÇÃO</w:t>
      </w:r>
    </w:p>
    <w:p w:rsidR="008169D5" w:rsidRDefault="008169D5" w:rsidP="008169D5">
      <w:pPr>
        <w:jc w:val="both"/>
        <w:rPr>
          <w:rFonts w:asciiTheme="majorHAnsi" w:hAnsiTheme="majorHAnsi"/>
        </w:rPr>
      </w:pPr>
    </w:p>
    <w:p w:rsidR="00BE11BF" w:rsidRPr="00BE11BF" w:rsidRDefault="00BE11BF" w:rsidP="008169D5">
      <w:pPr>
        <w:jc w:val="both"/>
        <w:rPr>
          <w:rFonts w:asciiTheme="majorHAnsi" w:hAnsiTheme="majorHAnsi"/>
        </w:rPr>
      </w:pPr>
    </w:p>
    <w:p w:rsidR="008169D5" w:rsidRPr="00BE11BF" w:rsidRDefault="008169D5" w:rsidP="00DD55C2">
      <w:pPr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>A referida emenda visa conferir isonomia às carreiras integrantes d</w:t>
      </w:r>
      <w:r w:rsidR="00DD55C2" w:rsidRPr="00BE11BF">
        <w:rPr>
          <w:rFonts w:asciiTheme="majorHAnsi" w:hAnsiTheme="majorHAnsi"/>
        </w:rPr>
        <w:t xml:space="preserve">as Funções Essenciais à Justiça ao oferecer às carreiras da Advocacia Pública </w:t>
      </w:r>
      <w:r w:rsidR="00BE11BF" w:rsidRPr="00BE11BF">
        <w:rPr>
          <w:rFonts w:asciiTheme="majorHAnsi" w:hAnsiTheme="majorHAnsi"/>
        </w:rPr>
        <w:t xml:space="preserve">Federal </w:t>
      </w:r>
      <w:r w:rsidR="00DD55C2" w:rsidRPr="00BE11BF">
        <w:rPr>
          <w:rFonts w:asciiTheme="majorHAnsi" w:hAnsiTheme="majorHAnsi"/>
        </w:rPr>
        <w:t>o mesmo tratamento dispensado aos membros do Ministério Público e Defensoria Pública.</w:t>
      </w:r>
    </w:p>
    <w:p w:rsidR="008169D5" w:rsidRPr="00BE11BF" w:rsidRDefault="008169D5" w:rsidP="00DD55C2">
      <w:pPr>
        <w:jc w:val="both"/>
        <w:rPr>
          <w:rFonts w:asciiTheme="majorHAnsi" w:hAnsiTheme="majorHAnsi"/>
        </w:rPr>
      </w:pPr>
    </w:p>
    <w:p w:rsidR="00DD55C2" w:rsidRPr="00BE11BF" w:rsidRDefault="00DD55C2" w:rsidP="00DD55C2">
      <w:pPr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>A proposta faz justiça a tais carreiras por buscar reduzir o aprofundamento do fosso remuneratório já existente entre a Magistratura e as Funções Essenciais à Justiça, especialmente a advocacia pública. Embora, possua a mesma estatura constitucional que o Ministério Público e a Defensoria, a advocacia pública não dispõe das mesmas condições que as outras.</w:t>
      </w:r>
    </w:p>
    <w:p w:rsidR="00DD55C2" w:rsidRPr="00BE11BF" w:rsidRDefault="00DD55C2" w:rsidP="00DD55C2">
      <w:pPr>
        <w:jc w:val="both"/>
        <w:rPr>
          <w:rFonts w:asciiTheme="majorHAnsi" w:hAnsiTheme="majorHAnsi"/>
        </w:rPr>
      </w:pPr>
    </w:p>
    <w:p w:rsidR="00DD55C2" w:rsidRPr="00BE11BF" w:rsidRDefault="00DD55C2" w:rsidP="00DD55C2">
      <w:pPr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 xml:space="preserve">Portanto, visando corrigir tal distorção, propomos a emenda em tela e </w:t>
      </w:r>
      <w:r w:rsidR="00BE11BF" w:rsidRPr="00BE11BF">
        <w:rPr>
          <w:rFonts w:asciiTheme="majorHAnsi" w:hAnsiTheme="majorHAnsi"/>
        </w:rPr>
        <w:t>contamos com o apoio dos nobres pares no sentido de sua aprovação.</w:t>
      </w:r>
    </w:p>
    <w:p w:rsidR="00BE11BF" w:rsidRPr="00BE11BF" w:rsidRDefault="00BE11BF" w:rsidP="00DD55C2">
      <w:pPr>
        <w:jc w:val="both"/>
        <w:rPr>
          <w:rFonts w:asciiTheme="majorHAnsi" w:hAnsiTheme="majorHAnsi"/>
        </w:rPr>
      </w:pPr>
    </w:p>
    <w:p w:rsidR="00BE11BF" w:rsidRPr="00BE11BF" w:rsidRDefault="00BE11BF" w:rsidP="00DD55C2">
      <w:pPr>
        <w:jc w:val="both"/>
        <w:rPr>
          <w:rFonts w:asciiTheme="majorHAnsi" w:hAnsiTheme="majorHAnsi"/>
        </w:rPr>
      </w:pPr>
    </w:p>
    <w:p w:rsidR="00BE11BF" w:rsidRPr="00BE11BF" w:rsidRDefault="00BE11BF" w:rsidP="00BE11BF">
      <w:pPr>
        <w:ind w:left="720" w:firstLine="720"/>
        <w:jc w:val="both"/>
        <w:rPr>
          <w:rFonts w:asciiTheme="majorHAnsi" w:hAnsiTheme="majorHAnsi"/>
        </w:rPr>
      </w:pPr>
      <w:r w:rsidRPr="00BE11BF">
        <w:rPr>
          <w:rFonts w:asciiTheme="majorHAnsi" w:hAnsiTheme="majorHAnsi"/>
        </w:rPr>
        <w:t>Sala das sessões,</w:t>
      </w:r>
    </w:p>
    <w:p w:rsidR="00BE11BF" w:rsidRPr="00BE11BF" w:rsidRDefault="00BE11BF" w:rsidP="00DD55C2">
      <w:pPr>
        <w:jc w:val="both"/>
        <w:rPr>
          <w:rFonts w:asciiTheme="majorHAnsi" w:hAnsiTheme="majorHAnsi"/>
        </w:rPr>
      </w:pPr>
    </w:p>
    <w:p w:rsidR="00BE11BF" w:rsidRPr="00BE11BF" w:rsidRDefault="00BE11BF" w:rsidP="00BE11BF">
      <w:pPr>
        <w:jc w:val="center"/>
        <w:rPr>
          <w:rFonts w:asciiTheme="majorHAnsi" w:hAnsiTheme="majorHAnsi"/>
          <w:b/>
        </w:rPr>
      </w:pPr>
      <w:r w:rsidRPr="00BE11BF">
        <w:rPr>
          <w:rFonts w:asciiTheme="majorHAnsi" w:hAnsiTheme="majorHAnsi"/>
          <w:b/>
        </w:rPr>
        <w:t>Senador</w:t>
      </w:r>
    </w:p>
    <w:p w:rsidR="008169D5" w:rsidRPr="00BE11BF" w:rsidRDefault="008169D5" w:rsidP="00DD55C2">
      <w:pPr>
        <w:jc w:val="both"/>
        <w:rPr>
          <w:rFonts w:asciiTheme="majorHAnsi" w:hAnsiTheme="majorHAnsi"/>
        </w:rPr>
      </w:pPr>
    </w:p>
    <w:sectPr w:rsidR="008169D5" w:rsidRPr="00BE11BF" w:rsidSect="00187E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8169D5"/>
    <w:rsid w:val="00187E3E"/>
    <w:rsid w:val="004B3B8B"/>
    <w:rsid w:val="00534930"/>
    <w:rsid w:val="008169D5"/>
    <w:rsid w:val="00967F6A"/>
    <w:rsid w:val="00BE11BF"/>
    <w:rsid w:val="00C54C6E"/>
    <w:rsid w:val="00DD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de Queiroz</dc:creator>
  <cp:lastModifiedBy>Rejane</cp:lastModifiedBy>
  <cp:revision>2</cp:revision>
  <dcterms:created xsi:type="dcterms:W3CDTF">2016-11-29T12:11:00Z</dcterms:created>
  <dcterms:modified xsi:type="dcterms:W3CDTF">2016-11-29T12:11:00Z</dcterms:modified>
</cp:coreProperties>
</file>